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3C" w:rsidRPr="00862F89" w:rsidRDefault="00572D3C" w:rsidP="00572D3C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572D3C" w:rsidRPr="00862F89" w:rsidRDefault="00572D3C" w:rsidP="00572D3C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572D3C" w:rsidRPr="009A6392" w:rsidRDefault="00572D3C" w:rsidP="00572D3C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7М01701 – Қазақ тілі мен әдебиеті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572D3C" w:rsidRPr="008A726D" w:rsidRDefault="00572D3C" w:rsidP="00572D3C">
      <w:pPr>
        <w:rPr>
          <w:bCs/>
          <w:color w:val="FF0000"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572D3C" w:rsidRPr="003F2DC5" w:rsidTr="00EA2217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B77F6B" w:rsidRDefault="00572D3C" w:rsidP="00EA22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EB0909" w:rsidRDefault="00572D3C" w:rsidP="00EA2217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:rsidR="00572D3C" w:rsidRPr="00EB0909" w:rsidRDefault="00572D3C" w:rsidP="00EA2217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МӨЖ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572D3C" w:rsidRPr="00212933" w:rsidRDefault="00572D3C" w:rsidP="00EA2217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3F2DC5" w:rsidRDefault="00572D3C" w:rsidP="00EA22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Default="00572D3C" w:rsidP="00EA22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572D3C" w:rsidRDefault="00572D3C" w:rsidP="00EA22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572D3C" w:rsidRPr="003F2DC5" w:rsidRDefault="00572D3C" w:rsidP="00EA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43016B" w:rsidRDefault="00572D3C" w:rsidP="00EA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572D3C" w:rsidRPr="00212933" w:rsidRDefault="00572D3C" w:rsidP="00EA2217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72D3C" w:rsidRPr="003F2DC5" w:rsidTr="00EA2217">
        <w:trPr>
          <w:trHeight w:val="883"/>
        </w:trPr>
        <w:tc>
          <w:tcPr>
            <w:tcW w:w="2433" w:type="dxa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3F2DC5" w:rsidRDefault="00572D3C" w:rsidP="00EA2217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3F2DC5" w:rsidRDefault="00572D3C" w:rsidP="00EA2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3F2DC5" w:rsidRDefault="00572D3C" w:rsidP="00EA22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72D3C" w:rsidRPr="003F2DC5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17" w:rsidRPr="00EA2217" w:rsidRDefault="00EA2217" w:rsidP="00EA2217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>SKRIO 5206</w:t>
            </w:r>
          </w:p>
          <w:p w:rsidR="00EA2217" w:rsidRPr="00EA2217" w:rsidRDefault="00EA2217" w:rsidP="00EA221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EA2217">
              <w:rPr>
                <w:sz w:val="20"/>
                <w:szCs w:val="20"/>
                <w:lang w:val="kk-KZ"/>
              </w:rPr>
              <w:t>Заманауи кітап нарығы және білім</w:t>
            </w:r>
          </w:p>
          <w:p w:rsidR="00EA2217" w:rsidRPr="00EA2217" w:rsidRDefault="00EA2217" w:rsidP="00EA2217">
            <w:pPr>
              <w:jc w:val="center"/>
              <w:rPr>
                <w:lang w:val="kk-KZ"/>
              </w:rPr>
            </w:pPr>
          </w:p>
          <w:p w:rsidR="00572D3C" w:rsidRPr="00EA2217" w:rsidRDefault="00572D3C" w:rsidP="00EA2217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1421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:rsidR="00572D3C" w:rsidRPr="00714210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50B8A">
              <w:rPr>
                <w:sz w:val="20"/>
                <w:szCs w:val="20"/>
              </w:rPr>
              <w:t>(3+6+0)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A36C87" w:rsidRDefault="00572D3C" w:rsidP="00EA2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2D3C" w:rsidRPr="003F2DC5" w:rsidTr="00EA2217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43016B" w:rsidRDefault="00572D3C" w:rsidP="00EA2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72D3C" w:rsidRPr="0057131C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131FF" w:rsidRDefault="00572D3C" w:rsidP="00EA2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953962" w:rsidRDefault="00572D3C" w:rsidP="00EA2217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572D3C" w:rsidRPr="008131FF" w:rsidRDefault="00572D3C" w:rsidP="00EA221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131FF" w:rsidRDefault="00572D3C" w:rsidP="00EA221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131FF" w:rsidRDefault="00572D3C" w:rsidP="00EA221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131FF" w:rsidRDefault="00572D3C" w:rsidP="00EA221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572D3C" w:rsidRPr="00212933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F66D7" w:rsidRDefault="00572D3C" w:rsidP="00EA2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:rsidR="00572D3C" w:rsidRPr="008F66D7" w:rsidRDefault="00572D3C" w:rsidP="00EA2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F66D7" w:rsidRDefault="00572D3C" w:rsidP="00EA2217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F66D7" w:rsidRDefault="00572D3C" w:rsidP="00EA2217">
            <w:pPr>
              <w:jc w:val="center"/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Мәселелік, ақпаратық,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12933">
              <w:rPr>
                <w:sz w:val="20"/>
                <w:szCs w:val="20"/>
                <w:lang w:val="kk-KZ"/>
              </w:rPr>
              <w:t>дәріс-конференция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8F66D7" w:rsidRDefault="00572D3C" w:rsidP="00EA2217">
            <w:pPr>
              <w:jc w:val="center"/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Семинар-пікірталас, семинар-«ми шабуылы», семинар-іскерлік ойын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Default="00572D3C" w:rsidP="00EA2217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:rsidR="00572D3C" w:rsidRPr="008F66D7" w:rsidRDefault="00572D3C" w:rsidP="00EA2217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572D3C" w:rsidRPr="003F2DC5" w:rsidTr="00EA2217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pStyle w:val="4"/>
              <w:spacing w:before="0" w:after="0"/>
              <w:jc w:val="both"/>
              <w:rPr>
                <w:b w:val="0"/>
                <w:sz w:val="20"/>
                <w:szCs w:val="20"/>
                <w:lang w:val="kk-KZ" w:eastAsia="ru-RU"/>
              </w:rPr>
            </w:pPr>
            <w:r w:rsidRPr="00714210">
              <w:rPr>
                <w:b w:val="0"/>
                <w:sz w:val="20"/>
                <w:szCs w:val="20"/>
                <w:lang w:val="kk-KZ" w:eastAsia="ru-RU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2"/>
            <w:vMerge/>
          </w:tcPr>
          <w:p w:rsidR="00572D3C" w:rsidRPr="003F2DC5" w:rsidRDefault="00572D3C" w:rsidP="00EA2217">
            <w:pPr>
              <w:jc w:val="center"/>
              <w:rPr>
                <w:sz w:val="20"/>
                <w:szCs w:val="20"/>
              </w:rPr>
            </w:pPr>
          </w:p>
        </w:tc>
      </w:tr>
      <w:tr w:rsidR="00572D3C" w:rsidRPr="003F2DC5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jc w:val="both"/>
              <w:rPr>
                <w:sz w:val="20"/>
                <w:szCs w:val="20"/>
              </w:rPr>
            </w:pPr>
            <w:proofErr w:type="spellStart"/>
            <w:r w:rsidRPr="00714210">
              <w:rPr>
                <w:sz w:val="20"/>
                <w:szCs w:val="20"/>
                <w:lang w:val="en-US"/>
              </w:rPr>
              <w:t>sarbasov</w:t>
            </w:r>
            <w:proofErr w:type="spellEnd"/>
            <w:r w:rsidRPr="00714210">
              <w:rPr>
                <w:sz w:val="20"/>
                <w:szCs w:val="20"/>
              </w:rPr>
              <w:t>.</w:t>
            </w:r>
            <w:proofErr w:type="spellStart"/>
            <w:r w:rsidRPr="00714210">
              <w:rPr>
                <w:sz w:val="20"/>
                <w:szCs w:val="20"/>
                <w:lang w:val="en-US"/>
              </w:rPr>
              <w:t>bolathan</w:t>
            </w:r>
            <w:proofErr w:type="spellEnd"/>
            <w:r w:rsidRPr="00714210">
              <w:rPr>
                <w:sz w:val="20"/>
                <w:szCs w:val="20"/>
              </w:rPr>
              <w:t>@</w:t>
            </w:r>
            <w:r w:rsidRPr="00714210">
              <w:rPr>
                <w:sz w:val="20"/>
                <w:szCs w:val="20"/>
                <w:lang w:val="en-US"/>
              </w:rPr>
              <w:t>mail</w:t>
            </w:r>
            <w:r w:rsidRPr="00714210">
              <w:rPr>
                <w:sz w:val="20"/>
                <w:szCs w:val="20"/>
              </w:rPr>
              <w:t>.</w:t>
            </w:r>
            <w:proofErr w:type="spellStart"/>
            <w:r w:rsidRPr="0071421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72" w:type="dxa"/>
            <w:gridSpan w:val="2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2D3C" w:rsidRPr="003F2DC5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714210" w:rsidRDefault="00572D3C" w:rsidP="00EA2217">
            <w:pPr>
              <w:jc w:val="both"/>
              <w:rPr>
                <w:sz w:val="20"/>
                <w:szCs w:val="20"/>
              </w:rPr>
            </w:pPr>
            <w:r w:rsidRPr="00714210">
              <w:rPr>
                <w:sz w:val="20"/>
                <w:szCs w:val="20"/>
              </w:rPr>
              <w:t xml:space="preserve">Телефон: </w:t>
            </w: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2D3C" w:rsidRPr="003F2DC5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D07E0" w:rsidRDefault="00572D3C" w:rsidP="00EA221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2D3C" w:rsidRPr="003F2DC5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2D3C" w:rsidRPr="003F2DC5" w:rsidTr="00EA221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F2DC5" w:rsidRDefault="00572D3C" w:rsidP="00EA221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3C" w:rsidRPr="003D07E0" w:rsidRDefault="00572D3C" w:rsidP="00EA221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:rsidR="00572D3C" w:rsidRPr="003F2DC5" w:rsidRDefault="00572D3C" w:rsidP="00EA2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2D3C" w:rsidRPr="003F2DC5" w:rsidTr="00EA2217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72D3C" w:rsidRPr="00D73188" w:rsidRDefault="00572D3C" w:rsidP="00EA221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:rsidR="004729BA" w:rsidRPr="001F4115" w:rsidRDefault="004729BA" w:rsidP="004729BA">
      <w:pPr>
        <w:rPr>
          <w:vanish/>
          <w:sz w:val="20"/>
          <w:szCs w:val="20"/>
          <w:lang w:val="kk-KZ"/>
        </w:rPr>
      </w:pPr>
    </w:p>
    <w:p w:rsidR="006A2264" w:rsidRDefault="006A2264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A2264" w:rsidRPr="001F4115" w:rsidTr="006A226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264" w:rsidRDefault="006A2264" w:rsidP="0069578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6A2264" w:rsidRPr="001F4115" w:rsidRDefault="006A2264" w:rsidP="0069578E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6A2264" w:rsidRPr="001F4115" w:rsidRDefault="006A2264" w:rsidP="006A2264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3969"/>
      </w:tblGrid>
      <w:tr w:rsidR="006A2264" w:rsidRPr="00854F74" w:rsidTr="006A2264">
        <w:tc>
          <w:tcPr>
            <w:tcW w:w="2978" w:type="dxa"/>
            <w:shd w:val="clear" w:color="auto" w:fill="auto"/>
          </w:tcPr>
          <w:p w:rsidR="006A2264" w:rsidRPr="00854F74" w:rsidRDefault="006A2264" w:rsidP="0069578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6A2264" w:rsidRPr="00854F74" w:rsidRDefault="006A2264" w:rsidP="0069578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A2264" w:rsidRPr="00854F74" w:rsidRDefault="006A2264" w:rsidP="0069578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A2264" w:rsidRPr="00854F74" w:rsidRDefault="006A2264" w:rsidP="0069578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6A2264" w:rsidRPr="0057131C" w:rsidTr="006A2264">
        <w:trPr>
          <w:trHeight w:val="165"/>
        </w:trPr>
        <w:tc>
          <w:tcPr>
            <w:tcW w:w="2978" w:type="dxa"/>
            <w:vMerge w:val="restart"/>
            <w:shd w:val="clear" w:color="auto" w:fill="auto"/>
          </w:tcPr>
          <w:p w:rsidR="006A2264" w:rsidRPr="002B0299" w:rsidRDefault="006A2264" w:rsidP="0069578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  <w:proofErr w:type="spellStart"/>
            <w:r w:rsidRPr="002B0299">
              <w:rPr>
                <w:sz w:val="20"/>
                <w:szCs w:val="20"/>
                <w:lang w:val="ru-RU"/>
              </w:rPr>
              <w:t>Магистранттардың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заманауи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берудегі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r w:rsidRPr="002B0299">
              <w:rPr>
                <w:sz w:val="20"/>
                <w:szCs w:val="20"/>
              </w:rPr>
              <w:t>ұстанымдары мен ғылыми негіздері аясында зерттеу жүргізуін қамтамасыз ететін кәсіби құзіреттіліктер қалыптастыру. Көркем шығармашылықтың өзіндік спецификасы, шығармашылық түрлеріне тән жалпы заңдылықтары мен әдеби құбылыстарын зерттеудің ғылыми әдістер</w:t>
            </w:r>
            <w:r>
              <w:rPr>
                <w:sz w:val="20"/>
                <w:szCs w:val="20"/>
              </w:rPr>
              <w:t>і</w:t>
            </w:r>
            <w:r w:rsidRPr="002B0299">
              <w:rPr>
                <w:sz w:val="20"/>
                <w:szCs w:val="20"/>
              </w:rPr>
              <w:t xml:space="preserve">мен  </w:t>
            </w:r>
            <w:r>
              <w:rPr>
                <w:sz w:val="20"/>
                <w:szCs w:val="20"/>
              </w:rPr>
              <w:t>т</w:t>
            </w:r>
            <w:r w:rsidRPr="002B0299">
              <w:rPr>
                <w:sz w:val="20"/>
                <w:szCs w:val="20"/>
              </w:rPr>
              <w:t>аныстыру.</w:t>
            </w:r>
          </w:p>
          <w:p w:rsidR="006A2264" w:rsidRPr="002B0299" w:rsidRDefault="006A2264" w:rsidP="0069578E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559"/>
              <w:jc w:val="both"/>
              <w:rPr>
                <w:sz w:val="20"/>
                <w:szCs w:val="20"/>
                <w:lang w:val="kk-KZ"/>
              </w:rPr>
            </w:pPr>
          </w:p>
          <w:p w:rsidR="006A2264" w:rsidRPr="002B0299" w:rsidRDefault="006A2264" w:rsidP="006957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02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7М01701 – «Қазақ тілі мен әдебиеті» мамандығы біліктілігінің талабы бойынша </w:t>
            </w:r>
            <w:r w:rsidRPr="002B029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құзіреттілік жүйесін қалыптастыру.</w:t>
            </w:r>
          </w:p>
          <w:p w:rsidR="006A2264" w:rsidRPr="002B0299" w:rsidRDefault="006A2264" w:rsidP="006957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2264" w:rsidRPr="002B0299" w:rsidRDefault="006A2264" w:rsidP="006957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A2264" w:rsidRPr="003B4398" w:rsidRDefault="006A2264" w:rsidP="0069578E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1.1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6A2264" w:rsidRPr="0057131C" w:rsidTr="006A2264">
        <w:trPr>
          <w:trHeight w:val="257"/>
        </w:trPr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заманғы мәліметтер базасымен жұмыс жасау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әне пәнді оқытудағы әдістерді</w:t>
            </w:r>
            <w:r w:rsidRPr="00854F74">
              <w:rPr>
                <w:sz w:val="20"/>
                <w:szCs w:val="20"/>
                <w:lang w:val="kk-KZ"/>
              </w:rPr>
              <w:t xml:space="preserve"> саралау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2.2</w:t>
            </w:r>
            <w:r>
              <w:rPr>
                <w:sz w:val="20"/>
                <w:szCs w:val="20"/>
                <w:lang w:val="kk-KZ"/>
              </w:rPr>
              <w:t xml:space="preserve"> Шығармашылық түрлерінің заңдылықтары  мен  әдеби құбылыстарды зерттеудің бағыттарын айқындай алу. 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 2.3</w:t>
            </w:r>
            <w:r w:rsidRPr="005D7587">
              <w:rPr>
                <w:sz w:val="20"/>
                <w:szCs w:val="20"/>
              </w:rPr>
              <w:t xml:space="preserve"> </w:t>
            </w:r>
            <w:r w:rsidRPr="005D75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Әдеби шығармашылықтың </w:t>
            </w:r>
            <w:r w:rsidRPr="005D7587">
              <w:rPr>
                <w:color w:val="000000" w:themeColor="text1"/>
                <w:sz w:val="20"/>
                <w:szCs w:val="20"/>
              </w:rPr>
              <w:t>зерттелу тарихына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A2264" w:rsidRPr="007D7BBE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3969" w:type="dxa"/>
            <w:shd w:val="clear" w:color="auto" w:fill="auto"/>
          </w:tcPr>
          <w:p w:rsidR="006A2264" w:rsidRPr="00022656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3.1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Заманауи білім берудегі өзекті мәселелерді талқылау. 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ЖИ 3.2 </w:t>
            </w:r>
            <w:r w:rsidRPr="007D7BBE">
              <w:rPr>
                <w:color w:val="212121"/>
                <w:sz w:val="20"/>
                <w:szCs w:val="20"/>
              </w:rPr>
              <w:t>Әдебиеттану</w:t>
            </w:r>
            <w:r>
              <w:rPr>
                <w:color w:val="212121"/>
                <w:sz w:val="20"/>
                <w:szCs w:val="20"/>
              </w:rPr>
              <w:t xml:space="preserve"> </w:t>
            </w:r>
            <w:r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Pr="00D971F0">
              <w:rPr>
                <w:color w:val="212121"/>
                <w:sz w:val="20"/>
                <w:szCs w:val="20"/>
              </w:rPr>
              <w:t>талдау</w:t>
            </w:r>
            <w:r w:rsidRPr="00D971F0">
              <w:rPr>
                <w:color w:val="212121"/>
                <w:sz w:val="20"/>
                <w:szCs w:val="20"/>
              </w:rPr>
              <w:tab/>
            </w:r>
            <w:r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Pr="00D971F0">
              <w:rPr>
                <w:color w:val="212121"/>
                <w:sz w:val="20"/>
                <w:szCs w:val="20"/>
              </w:rPr>
              <w:t>тәжірибеде</w:t>
            </w:r>
            <w:r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D971F0">
              <w:rPr>
                <w:color w:val="212121"/>
                <w:sz w:val="20"/>
                <w:szCs w:val="20"/>
              </w:rPr>
              <w:t>пайдалану</w:t>
            </w:r>
            <w:r>
              <w:rPr>
                <w:color w:val="212121"/>
                <w:sz w:val="20"/>
                <w:szCs w:val="20"/>
              </w:rPr>
              <w:t>.</w:t>
            </w:r>
            <w:r w:rsidRPr="00854F74">
              <w:rPr>
                <w:sz w:val="20"/>
                <w:szCs w:val="20"/>
              </w:rPr>
              <w:t xml:space="preserve"> 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A2264" w:rsidRPr="00854F74" w:rsidRDefault="006A2264" w:rsidP="0069578E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4.1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1E7B1D">
              <w:rPr>
                <w:sz w:val="20"/>
                <w:szCs w:val="20"/>
                <w:lang w:val="kk-KZ"/>
              </w:rPr>
              <w:t>Әдеби көркем шығармашылық ізденістердің туу, пайда болу заңдылықтары, жазушылықтың өзіндік ерекшелігі, сөз өнері мен басқа өнер түрлері арасындағы байланыс, өзіндік орнын саралау.</w:t>
            </w:r>
            <w:r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 xml:space="preserve">ЖИ 4.3 </w:t>
            </w:r>
            <w:r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Pr="00022656">
              <w:rPr>
                <w:color w:val="000000" w:themeColor="text1"/>
                <w:sz w:val="20"/>
                <w:szCs w:val="20"/>
              </w:rPr>
              <w:tab/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A2264" w:rsidRPr="003B4398" w:rsidRDefault="006A2264" w:rsidP="0069578E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3B4398">
              <w:rPr>
                <w:sz w:val="20"/>
                <w:szCs w:val="20"/>
                <w:lang w:val="kk-KZ"/>
              </w:rPr>
              <w:tab/>
              <w:t xml:space="preserve">Негізгі ережелер мен тұжырымдамаларға филологиялық талдау </w:t>
            </w:r>
            <w:r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Pr="003B4398">
              <w:rPr>
                <w:sz w:val="20"/>
                <w:szCs w:val="20"/>
                <w:lang w:val="kk-KZ"/>
              </w:rPr>
              <w:tab/>
            </w:r>
            <w:r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20181B" w:rsidRDefault="006A2264" w:rsidP="006957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6A2264" w:rsidRPr="00854F74" w:rsidRDefault="006A2264" w:rsidP="0069578E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6A2264" w:rsidRPr="0057131C" w:rsidTr="006A2264">
        <w:tc>
          <w:tcPr>
            <w:tcW w:w="2978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A2264" w:rsidRPr="00854F74" w:rsidRDefault="006A2264" w:rsidP="0069578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A2264" w:rsidRPr="00854F74" w:rsidRDefault="006A2264" w:rsidP="0069578E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Pr="00022656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 xml:space="preserve">өркемдік үдерістердің даму </w:t>
            </w:r>
            <w:r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A2264" w:rsidRPr="001E7B1D" w:rsidTr="006A2264">
        <w:trPr>
          <w:trHeight w:val="2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64" w:rsidRPr="00854F74" w:rsidRDefault="006A2264" w:rsidP="006957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2264" w:rsidRPr="00821BFB" w:rsidRDefault="006A2264" w:rsidP="006957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1.Әдебиеттануға кіріспе. 2.Әдебиет теориясы. 3. Қазақ</w:t>
            </w:r>
            <w:r w:rsidRPr="00821BFB">
              <w:rPr>
                <w:sz w:val="20"/>
                <w:szCs w:val="20"/>
                <w:lang w:val="kk-KZ"/>
              </w:rPr>
              <w:t xml:space="preserve">  әдебие</w:t>
            </w:r>
            <w:r>
              <w:rPr>
                <w:sz w:val="20"/>
                <w:szCs w:val="20"/>
                <w:lang w:val="kk-KZ"/>
              </w:rPr>
              <w:t>тінің тарихы                  4. Әдебиетті оқытудың инновациялық технологиялары.</w:t>
            </w: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6A2264" w:rsidRPr="00854F74" w:rsidTr="006A226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264" w:rsidRPr="00854F74" w:rsidRDefault="006A2264" w:rsidP="0069578E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64" w:rsidRDefault="006A2264" w:rsidP="0069578E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6A2264" w:rsidRPr="00DD1A64" w:rsidRDefault="006A2264" w:rsidP="006A226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6A2264" w:rsidRDefault="006A2264" w:rsidP="006A226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:rsidR="006A2264" w:rsidRDefault="006A2264" w:rsidP="006A22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582CF3">
              <w:rPr>
                <w:sz w:val="20"/>
                <w:szCs w:val="20"/>
                <w:lang w:val="kk-KZ"/>
              </w:rPr>
              <w:t>А.Байтұрс</w:t>
            </w:r>
            <w:r>
              <w:rPr>
                <w:sz w:val="20"/>
                <w:szCs w:val="20"/>
                <w:lang w:val="kk-KZ"/>
              </w:rPr>
              <w:t>ынов. Әдебиет танытқыш, А., 2020</w:t>
            </w:r>
            <w:r w:rsidRPr="00582CF3">
              <w:rPr>
                <w:sz w:val="20"/>
                <w:szCs w:val="20"/>
                <w:lang w:val="kk-KZ"/>
              </w:rPr>
              <w:t xml:space="preserve"> </w:t>
            </w:r>
          </w:p>
          <w:p w:rsidR="006A2264" w:rsidRPr="00582CF3" w:rsidRDefault="006A2264" w:rsidP="006A2264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582CF3">
              <w:rPr>
                <w:sz w:val="20"/>
                <w:szCs w:val="20"/>
                <w:lang w:val="kk-KZ"/>
              </w:rPr>
              <w:t>Ж.Д</w:t>
            </w:r>
            <w:r>
              <w:rPr>
                <w:sz w:val="20"/>
                <w:szCs w:val="20"/>
                <w:lang w:val="kk-KZ"/>
              </w:rPr>
              <w:t>әдебаев. Жазушы еңбегі. А., 2021</w:t>
            </w:r>
            <w:r w:rsidRPr="00582CF3">
              <w:rPr>
                <w:sz w:val="20"/>
                <w:szCs w:val="20"/>
                <w:lang w:val="kk-KZ"/>
              </w:rPr>
              <w:t xml:space="preserve"> </w:t>
            </w:r>
          </w:p>
          <w:p w:rsidR="006A2264" w:rsidRDefault="006A2264" w:rsidP="006A2264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Алматы, 2018 </w:t>
            </w:r>
          </w:p>
          <w:p w:rsidR="006A2264" w:rsidRDefault="006A2264" w:rsidP="006A2264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  <w:lang w:val="ca-ES"/>
              </w:rPr>
              <w:t>Бітібаева Қ. Әдебие</w:t>
            </w:r>
            <w:r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2018</w:t>
            </w:r>
          </w:p>
          <w:p w:rsidR="006A2264" w:rsidRPr="00CA0191" w:rsidRDefault="006A2264" w:rsidP="006A2264">
            <w:pPr>
              <w:pStyle w:val="ad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:rsidR="006A2264" w:rsidRPr="00316E7A" w:rsidRDefault="006A2264" w:rsidP="006A2264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Сарбасов Б. Ежелгі дәуір және түркі халықтары әдебиеті. (Оқу құралы) «ОНОН»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2018</w:t>
            </w:r>
          </w:p>
          <w:p w:rsidR="006A2264" w:rsidRPr="00316E7A" w:rsidRDefault="006A2264" w:rsidP="006A2264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7. Сарбасов Б. Ежелгі дәуірдегі қазақ әдебиеті  (Оқулық)  «Қазақ</w:t>
            </w:r>
            <w:r w:rsidRPr="00316E7A">
              <w:rPr>
                <w:sz w:val="20"/>
                <w:szCs w:val="20"/>
              </w:rPr>
              <w:t xml:space="preserve"> унив</w:t>
            </w:r>
            <w:r>
              <w:rPr>
                <w:sz w:val="20"/>
                <w:szCs w:val="20"/>
              </w:rPr>
              <w:t xml:space="preserve">ерситеті»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2022</w:t>
            </w:r>
          </w:p>
          <w:p w:rsidR="006A2264" w:rsidRPr="00E10048" w:rsidRDefault="006A2264" w:rsidP="006A2264">
            <w:pPr>
              <w:pStyle w:val="ad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10048">
              <w:rPr>
                <w:sz w:val="20"/>
                <w:szCs w:val="20"/>
                <w:lang w:val="en-US"/>
              </w:rPr>
              <w:t xml:space="preserve">MYTHOLOGICAL ASPESTS OF THE </w:t>
            </w:r>
            <w:proofErr w:type="gramStart"/>
            <w:r w:rsidRPr="00E10048">
              <w:rPr>
                <w:sz w:val="20"/>
                <w:szCs w:val="20"/>
                <w:lang w:val="en-US"/>
              </w:rPr>
              <w:t>KYRGYZS  ETHNOGRAPHIC</w:t>
            </w:r>
            <w:proofErr w:type="gramEnd"/>
            <w:r w:rsidRPr="00E10048">
              <w:rPr>
                <w:sz w:val="20"/>
                <w:szCs w:val="20"/>
                <w:lang w:val="en-US"/>
              </w:rPr>
              <w:t xml:space="preserve"> WAY OF LIFE IN THE HISTORICAL EPOS  «MANAS»</w:t>
            </w:r>
            <w:r w:rsidRPr="00E10048">
              <w:rPr>
                <w:sz w:val="20"/>
                <w:szCs w:val="20"/>
              </w:rPr>
              <w:t xml:space="preserve"> 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Saken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Seiilbek</w:t>
            </w:r>
            <w:proofErr w:type="spellEnd"/>
            <w:r w:rsidRPr="00E1004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Bolatkhan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Sarbassov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Aigul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Ismakova</w:t>
            </w:r>
            <w:proofErr w:type="spellEnd"/>
            <w:r w:rsidRPr="00E10048">
              <w:rPr>
                <w:sz w:val="20"/>
                <w:szCs w:val="20"/>
              </w:rPr>
              <w:t xml:space="preserve">,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Gulziya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Pirali</w:t>
            </w:r>
            <w:proofErr w:type="spellEnd"/>
            <w:r w:rsidRPr="00E10048">
              <w:rPr>
                <w:sz w:val="20"/>
                <w:szCs w:val="20"/>
              </w:rPr>
              <w:t xml:space="preserve">,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Jansaya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Ibraemova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 DR. LOSE VICENTE VILLALOBOS ANTUNEZ  Editor – Chief/Journal OPCION JVVA/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dlms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.- ISSN 1012-1587/Legal Deposit pp198402ZU45;  </w:t>
            </w:r>
            <w:proofErr w:type="spellStart"/>
            <w:r w:rsidRPr="00E10048">
              <w:rPr>
                <w:sz w:val="20"/>
                <w:szCs w:val="20"/>
                <w:lang w:val="en-US"/>
              </w:rPr>
              <w:t>ISSNe</w:t>
            </w:r>
            <w:proofErr w:type="spellEnd"/>
            <w:r w:rsidRPr="00E10048">
              <w:rPr>
                <w:sz w:val="20"/>
                <w:szCs w:val="20"/>
                <w:lang w:val="en-US"/>
              </w:rPr>
              <w:t xml:space="preserve"> 2477-9385</w:t>
            </w:r>
          </w:p>
          <w:p w:rsidR="006A2264" w:rsidRPr="00316E7A" w:rsidRDefault="006A2264" w:rsidP="006A226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6A2264" w:rsidRPr="00316E7A" w:rsidRDefault="006A2264" w:rsidP="006A2264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6A2264" w:rsidRPr="00316E7A" w:rsidRDefault="006A2264" w:rsidP="006A2264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6A2264" w:rsidRPr="00316E7A" w:rsidRDefault="006A2264" w:rsidP="006A2264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6A2264" w:rsidRPr="00316E7A" w:rsidRDefault="006A2264" w:rsidP="006A2264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6A2264" w:rsidRPr="00316E7A" w:rsidRDefault="006A2264" w:rsidP="006A2264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6A2264" w:rsidRPr="003551E8" w:rsidRDefault="006A2264" w:rsidP="006A2264">
            <w:pPr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http://adebiportal.kz/</w:t>
            </w:r>
          </w:p>
        </w:tc>
      </w:tr>
    </w:tbl>
    <w:p w:rsidR="006A2264" w:rsidRPr="00854F74" w:rsidRDefault="006A2264" w:rsidP="006A2264">
      <w:pPr>
        <w:rPr>
          <w:vanish/>
          <w:sz w:val="20"/>
          <w:szCs w:val="20"/>
        </w:rPr>
      </w:pPr>
    </w:p>
    <w:p w:rsidR="006A2264" w:rsidRDefault="006A2264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2"/>
      </w:tblGrid>
      <w:tr w:rsidR="004729BA" w:rsidRPr="00854F74" w:rsidTr="009F2F7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Default="004729BA" w:rsidP="00EA22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4729BA" w:rsidRDefault="004729BA" w:rsidP="00EA22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4729BA" w:rsidRPr="004E7FA2" w:rsidRDefault="004729BA" w:rsidP="00EA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Default="004729BA" w:rsidP="00EA2217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4729BA" w:rsidRDefault="004729BA" w:rsidP="00EA2217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4729BA" w:rsidRPr="00AD23BE" w:rsidRDefault="004729BA" w:rsidP="00EA2217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lastRenderedPageBreak/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4729BA" w:rsidRDefault="004729BA" w:rsidP="00EA221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4729BA" w:rsidRPr="00AD23BE" w:rsidRDefault="004729BA" w:rsidP="00EA2217">
            <w:pPr>
              <w:jc w:val="both"/>
              <w:rPr>
                <w:rStyle w:val="a8"/>
                <w:b/>
                <w:bCs/>
                <w:sz w:val="20"/>
                <w:szCs w:val="20"/>
              </w:rPr>
            </w:pP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көшіруге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Теориялық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оқыту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және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емтихандарда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адалдықты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сақтау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негізгі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саясаттардан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басқа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Ережелері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Ағымдағы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оқу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жылының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күзгі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көктемгі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семестрінің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жүргізуге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арналған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Нұсқаулықтары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алушылардың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тестілік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құжаттарының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көшіріліп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алынуын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тексеру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туралы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Ережесі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тәрізді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құжаттармен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регламенттеледі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</w:p>
          <w:p w:rsidR="004729BA" w:rsidRPr="00421B33" w:rsidRDefault="004729BA" w:rsidP="00EA2217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4729BA" w:rsidRPr="00BA6437" w:rsidRDefault="004729BA" w:rsidP="00EA221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007127BE">
              <w:fldChar w:fldCharType="begin"/>
            </w:r>
            <w:r w:rsidR="007127BE" w:rsidRPr="0057131C">
              <w:rPr>
                <w:lang w:val="kk-KZ"/>
              </w:rPr>
              <w:instrText xml:space="preserve"> HYPERLINK "https://teams.microsoft.com/l/meetup-join/19%3aCCdQe47egO_MnXMQFjnUjUhRTvFg171mjAvG7TUE8H01%40thread.tacv2/1688383216683</w:instrText>
            </w:r>
            <w:r w:rsidR="007127BE" w:rsidRPr="0057131C">
              <w:rPr>
                <w:lang w:val="kk-KZ"/>
              </w:rPr>
              <w:instrText xml:space="preserve">?context=%7b%22Tid%22%3a%22b0ab71a5-75b1-4d65-81f7-f479b4978d7b%22%2c%22Oid%22%3a%223f815c6e-ebe7-4a3f-9cbc-d44804eb5d68%22%7d" </w:instrText>
            </w:r>
            <w:r w:rsidR="007127BE">
              <w:fldChar w:fldCharType="separate"/>
            </w:r>
            <w:r w:rsidRPr="00C97929">
              <w:rPr>
                <w:rStyle w:val="a8"/>
                <w:i/>
                <w:iCs/>
                <w:sz w:val="20"/>
                <w:szCs w:val="20"/>
                <w:lang w:val="kk-KZ"/>
              </w:rPr>
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</w:r>
            <w:r w:rsidR="007127BE">
              <w:rPr>
                <w:rStyle w:val="a8"/>
                <w:i/>
                <w:iCs/>
                <w:sz w:val="20"/>
                <w:szCs w:val="20"/>
                <w:lang w:val="kk-KZ"/>
              </w:rPr>
              <w:fldChar w:fldCharType="end"/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:rsidR="004729BA" w:rsidRPr="00992B40" w:rsidRDefault="004729BA" w:rsidP="00EA221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4729BA" w:rsidRPr="0057701D" w:rsidRDefault="004729BA" w:rsidP="00EA221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4729BA" w:rsidRPr="00854F74" w:rsidRDefault="004729BA" w:rsidP="004729BA">
      <w:pPr>
        <w:rPr>
          <w:vanish/>
          <w:sz w:val="20"/>
          <w:szCs w:val="20"/>
        </w:rPr>
      </w:pPr>
    </w:p>
    <w:p w:rsidR="004729BA" w:rsidRDefault="004729BA" w:rsidP="004729BA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7"/>
        <w:gridCol w:w="1440"/>
        <w:gridCol w:w="992"/>
        <w:gridCol w:w="1843"/>
        <w:gridCol w:w="3260"/>
        <w:gridCol w:w="2268"/>
        <w:gridCol w:w="142"/>
      </w:tblGrid>
      <w:tr w:rsidR="004729BA" w:rsidRPr="006735D9" w:rsidTr="00F53BE1">
        <w:trPr>
          <w:gridAfter w:val="1"/>
          <w:wAfter w:w="142" w:type="dxa"/>
          <w:trHeight w:val="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729BA" w:rsidRPr="006735D9" w:rsidRDefault="004729BA" w:rsidP="00EA2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4729BA" w:rsidRPr="0034309A" w:rsidTr="00F53BE1">
        <w:trPr>
          <w:gridAfter w:val="1"/>
          <w:wAfter w:w="142" w:type="dxa"/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9B6204" w:rsidRDefault="004729BA" w:rsidP="00EA221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9B6204">
              <w:rPr>
                <w:b/>
                <w:bCs/>
                <w:sz w:val="16"/>
                <w:szCs w:val="16"/>
              </w:rPr>
              <w:t>-</w:t>
            </w:r>
            <w:r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9B6204">
              <w:rPr>
                <w:b/>
                <w:bCs/>
                <w:sz w:val="16"/>
                <w:szCs w:val="16"/>
              </w:rPr>
              <w:t xml:space="preserve"> </w:t>
            </w:r>
          </w:p>
          <w:p w:rsidR="004729BA" w:rsidRPr="009B6204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9B620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34309A" w:rsidRDefault="004729BA" w:rsidP="00EA221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4729BA" w:rsidRPr="00E32800" w:rsidTr="00F53BE1">
        <w:trPr>
          <w:gridAfter w:val="1"/>
          <w:wAfter w:w="142" w:type="dxa"/>
          <w:trHeight w:val="3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6D1812" w:rsidRDefault="004729BA" w:rsidP="00EA2217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8053AD" w:rsidRDefault="004729BA" w:rsidP="00EA221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C03EF1" w:rsidRDefault="004729BA" w:rsidP="00EA2217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C03EF1" w:rsidRDefault="004729BA" w:rsidP="00EA22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9BA" w:rsidRPr="00430635" w:rsidRDefault="004729BA" w:rsidP="00EA2217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4729BA" w:rsidRPr="00430635" w:rsidRDefault="004729BA" w:rsidP="00EA2217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4729BA" w:rsidRPr="00E32800" w:rsidRDefault="004729BA" w:rsidP="00EA2217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4729BA" w:rsidRPr="002A6C44" w:rsidTr="00F53BE1">
        <w:trPr>
          <w:gridAfter w:val="1"/>
          <w:wAfter w:w="142" w:type="dxa"/>
          <w:trHeight w:val="359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62E3D" w:rsidRDefault="004729BA" w:rsidP="00EA2217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4729BA" w:rsidRPr="002A6C44" w:rsidRDefault="004729BA" w:rsidP="00EA2217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729BA" w:rsidRPr="002A6C44" w:rsidTr="00F53BE1">
        <w:trPr>
          <w:gridAfter w:val="1"/>
          <w:wAfter w:w="142" w:type="dxa"/>
          <w:trHeight w:val="359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4729BA" w:rsidRPr="002A6C44" w:rsidRDefault="004729BA" w:rsidP="00EA2217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729BA" w:rsidRPr="00A74824" w:rsidTr="00F53BE1">
        <w:trPr>
          <w:gridAfter w:val="1"/>
          <w:wAfter w:w="142" w:type="dxa"/>
          <w:trHeight w:val="973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62E3D" w:rsidRDefault="004729BA" w:rsidP="00EA2217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4729BA" w:rsidRPr="00A74824" w:rsidRDefault="004729BA" w:rsidP="00EA2217">
            <w:pPr>
              <w:jc w:val="both"/>
              <w:rPr>
                <w:sz w:val="16"/>
                <w:szCs w:val="16"/>
              </w:rPr>
            </w:pPr>
          </w:p>
        </w:tc>
      </w:tr>
      <w:tr w:rsidR="004729BA" w:rsidRPr="004B2BA6" w:rsidTr="00F53BE1">
        <w:trPr>
          <w:gridAfter w:val="1"/>
          <w:wAfter w:w="142" w:type="dxa"/>
          <w:trHeight w:val="215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EE678F" w:rsidRDefault="004729BA" w:rsidP="00EA2217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9BA" w:rsidRPr="004B2BA6" w:rsidRDefault="004729BA" w:rsidP="00EA2217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4729BA" w:rsidRPr="00374232" w:rsidTr="00F53BE1">
        <w:trPr>
          <w:gridAfter w:val="1"/>
          <w:wAfter w:w="142" w:type="dxa"/>
          <w:trHeight w:val="135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D36E98" w:rsidRDefault="004729BA" w:rsidP="00EA2217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74232" w:rsidRDefault="004729BA" w:rsidP="00EA221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4729BA" w:rsidRPr="005515B5" w:rsidTr="00F53BE1">
        <w:trPr>
          <w:gridAfter w:val="1"/>
          <w:wAfter w:w="142" w:type="dxa"/>
          <w:trHeight w:val="51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62E3D" w:rsidRDefault="004729BA" w:rsidP="00EA2217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5515B5" w:rsidRDefault="004729BA" w:rsidP="00EA2217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4729BA" w:rsidRPr="005515B5" w:rsidTr="00F53BE1">
        <w:trPr>
          <w:gridAfter w:val="1"/>
          <w:wAfter w:w="142" w:type="dxa"/>
          <w:trHeight w:val="181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62E3D" w:rsidRDefault="004729BA" w:rsidP="00EA2217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D36E98" w:rsidRDefault="004729BA" w:rsidP="00EA22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5515B5" w:rsidRDefault="004729BA" w:rsidP="00EA2217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4729BA" w:rsidRPr="00374232" w:rsidTr="00F53BE1">
        <w:trPr>
          <w:gridAfter w:val="1"/>
          <w:wAfter w:w="142" w:type="dxa"/>
          <w:trHeight w:val="87"/>
        </w:trPr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62E3D" w:rsidRDefault="004729BA" w:rsidP="00EA2217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729BA" w:rsidRPr="00374232" w:rsidRDefault="004729BA" w:rsidP="00EA221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4729BA" w:rsidRPr="00D36E98" w:rsidTr="00F53BE1">
        <w:trPr>
          <w:gridAfter w:val="1"/>
          <w:wAfter w:w="142" w:type="dxa"/>
          <w:trHeight w:val="250"/>
        </w:trPr>
        <w:tc>
          <w:tcPr>
            <w:tcW w:w="6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9BA" w:rsidRPr="00C03EF1" w:rsidRDefault="004729BA" w:rsidP="00EA2217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9BA" w:rsidRPr="00362E3D" w:rsidRDefault="004729BA" w:rsidP="00EA221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9BA" w:rsidRPr="00D36E98" w:rsidRDefault="004729BA" w:rsidP="00EA22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9BA" w:rsidRPr="00D36E98" w:rsidRDefault="004729BA" w:rsidP="00EA221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4729BA" w:rsidRPr="00122EF2" w:rsidTr="00F53BE1">
        <w:trPr>
          <w:gridAfter w:val="1"/>
          <w:wAfter w:w="142" w:type="dxa"/>
          <w:trHeight w:val="1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BA" w:rsidRPr="00122EF2" w:rsidRDefault="004729BA" w:rsidP="00EA2217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BA" w:rsidRPr="00122EF2" w:rsidRDefault="004729BA" w:rsidP="00EA2217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BA" w:rsidRPr="00122EF2" w:rsidRDefault="004729BA" w:rsidP="00EA2217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4729BA" w:rsidRPr="00122EF2" w:rsidRDefault="004729BA" w:rsidP="00EA2217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BA" w:rsidRPr="00122EF2" w:rsidRDefault="004729BA" w:rsidP="00E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BA" w:rsidRPr="00122EF2" w:rsidRDefault="004729BA" w:rsidP="00EA2217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4729BA" w:rsidRPr="00A9530A" w:rsidTr="00F53BE1">
        <w:trPr>
          <w:gridAfter w:val="1"/>
          <w:wAfter w:w="142" w:type="dxa"/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729BA" w:rsidRDefault="004729BA" w:rsidP="00EA2217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729BA" w:rsidRDefault="004729BA" w:rsidP="00EA22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729BA" w:rsidRPr="00A9530A" w:rsidRDefault="004729BA" w:rsidP="00EA221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729BA" w:rsidRPr="00854F74" w:rsidTr="00F53BE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9BA" w:rsidRPr="00854F74" w:rsidRDefault="004729BA" w:rsidP="00EA221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9BA" w:rsidRPr="00854F74" w:rsidRDefault="004729BA" w:rsidP="00EA22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729BA" w:rsidRPr="00854F74" w:rsidRDefault="004729BA" w:rsidP="00EA2217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4729BA" w:rsidRPr="00854F74" w:rsidRDefault="004729BA" w:rsidP="00EA2217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729BA" w:rsidRDefault="004729BA" w:rsidP="00EA221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hyperlink r:id="rId8" w:history="1">
              <w:r w:rsidR="00F53BE1" w:rsidRPr="00DC5645">
                <w:rPr>
                  <w:rStyle w:val="a8"/>
                  <w:sz w:val="20"/>
                  <w:szCs w:val="20"/>
                  <w:lang w:val="kk-KZ"/>
                </w:rPr>
                <w:t>Sarbasov.bolat</w:t>
              </w:r>
              <w:r w:rsidR="00F53BE1" w:rsidRPr="00DC5645">
                <w:rPr>
                  <w:rStyle w:val="a8"/>
                  <w:sz w:val="20"/>
                  <w:szCs w:val="20"/>
                  <w:lang w:val="en-US"/>
                </w:rPr>
                <w:t>han</w:t>
              </w:r>
              <w:r w:rsidR="00F53BE1" w:rsidRPr="00DC5645">
                <w:rPr>
                  <w:rStyle w:val="a8"/>
                  <w:sz w:val="20"/>
                  <w:szCs w:val="20"/>
                  <w:lang w:val="kk-KZ"/>
                </w:rPr>
                <w:t>@mail.ru</w:t>
              </w:r>
            </w:hyperlink>
            <w:r w:rsidR="00F53BE1">
              <w:rPr>
                <w:color w:val="0070C0"/>
                <w:sz w:val="20"/>
                <w:szCs w:val="20"/>
                <w:u w:val="single"/>
                <w:lang w:val="kk-KZ"/>
              </w:rPr>
              <w:t xml:space="preserve"> </w:t>
            </w:r>
            <w:r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Pr="00854F74">
              <w:rPr>
                <w:sz w:val="20"/>
                <w:szCs w:val="20"/>
                <w:lang w:val="en-US" w:eastAsia="ar-SA"/>
              </w:rPr>
              <w:t>Z</w:t>
            </w:r>
            <w:r w:rsidRPr="00854F74">
              <w:rPr>
                <w:sz w:val="20"/>
                <w:szCs w:val="20"/>
                <w:lang w:eastAsia="ar-SA"/>
              </w:rPr>
              <w:t>00</w:t>
            </w:r>
            <w:r w:rsidRPr="00854F74">
              <w:rPr>
                <w:sz w:val="20"/>
                <w:szCs w:val="20"/>
                <w:lang w:val="en-US" w:eastAsia="ar-SA"/>
              </w:rPr>
              <w:t>M</w:t>
            </w:r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бойынша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4729BA" w:rsidRPr="00854F74" w:rsidRDefault="004729BA" w:rsidP="00EA221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729BA" w:rsidRPr="00854F74" w:rsidTr="00F53BE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9BA" w:rsidRPr="00854F74" w:rsidRDefault="004729BA" w:rsidP="00EA2217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9BA" w:rsidRPr="00854F74" w:rsidRDefault="004729BA" w:rsidP="00EA221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4729BA" w:rsidRDefault="004729BA" w:rsidP="00EA2217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4729BA" w:rsidRPr="00854F74" w:rsidRDefault="004729BA" w:rsidP="00EA2217">
            <w:pPr>
              <w:jc w:val="both"/>
              <w:rPr>
                <w:sz w:val="20"/>
                <w:szCs w:val="20"/>
              </w:rPr>
            </w:pPr>
          </w:p>
        </w:tc>
      </w:tr>
    </w:tbl>
    <w:p w:rsidR="004729BA" w:rsidRDefault="004729BA" w:rsidP="004729BA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663"/>
        <w:gridCol w:w="842"/>
        <w:gridCol w:w="1450"/>
      </w:tblGrid>
      <w:tr w:rsidR="007624EB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EB" w:rsidRPr="00D97468" w:rsidRDefault="007624EB" w:rsidP="0069578E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Апта / күні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EB" w:rsidRPr="00D97468" w:rsidRDefault="007624EB" w:rsidP="0069578E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 xml:space="preserve">Тақырыптың аталуы </w:t>
            </w:r>
          </w:p>
          <w:p w:rsidR="007624EB" w:rsidRPr="00D97468" w:rsidRDefault="007624EB" w:rsidP="0069578E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(дәріс, практикалық сабақ, МӨЖ)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EB" w:rsidRPr="00D97468" w:rsidRDefault="007624EB" w:rsidP="0069578E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EB" w:rsidRPr="00D97468" w:rsidRDefault="007624EB" w:rsidP="0069578E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Максималды балл</w:t>
            </w:r>
          </w:p>
        </w:tc>
      </w:tr>
      <w:tr w:rsidR="007624EB" w:rsidRPr="00701BEE" w:rsidTr="00F120AD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EB" w:rsidRPr="00D97468" w:rsidRDefault="007624EB" w:rsidP="0069578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D97468">
              <w:rPr>
                <w:sz w:val="20"/>
                <w:szCs w:val="20"/>
                <w:lang w:val="kk-KZ"/>
              </w:rPr>
              <w:t xml:space="preserve"> </w:t>
            </w:r>
            <w:r w:rsidR="0057131C">
              <w:rPr>
                <w:b/>
                <w:spacing w:val="-4"/>
                <w:sz w:val="20"/>
                <w:szCs w:val="20"/>
                <w:lang w:val="kk-KZ"/>
              </w:rPr>
              <w:t>Замануи білім  беру және кітап нарығы</w:t>
            </w:r>
          </w:p>
        </w:tc>
      </w:tr>
      <w:tr w:rsidR="00496C86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шығу тегі. Зерттеу жұмыстарындағы тақырып мәселесі.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6C86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зерттелу бағыттары.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Шығармашылық еңбекті жоспарлау және оның жазылу тарихы.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6C86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84E5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Алғашқы баспа ісінің дамуы мен қалыптасуы.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Алғашқы баспалар және оның қызметі.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D97468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ӨЖ1.</w:t>
            </w:r>
            <w:r w:rsidRPr="003A04EB">
              <w:rPr>
                <w:bCs/>
                <w:sz w:val="20"/>
                <w:szCs w:val="20"/>
                <w:lang w:val="kk-KZ"/>
              </w:rPr>
              <w:t>Жаңартылған білім беру бағдарламасындағы өзекті мәселелер.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15</w:t>
            </w:r>
          </w:p>
        </w:tc>
      </w:tr>
      <w:tr w:rsidR="00496C86" w:rsidRPr="00D97468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Авторлық туындыларды баспаға ұсыну және оның жазылу талаптары.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701BEE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сараптамадан өткізу және ғылыми кеңеске ұсыну мәселесі. (Гриф алу)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D97468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заманауи рәсімдеу және баспадан шығару мәселесі. («Атамұра», «Алматыкітап», «Білім», «Ғылым», «Көкжиек», «Мектеп» т.б.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Ғылыми зерттеу, оқу-әдістемелік  жұмыстарына қойылатын талаптар</w:t>
            </w:r>
            <w:r>
              <w:rPr>
                <w:bCs/>
                <w:sz w:val="20"/>
                <w:szCs w:val="20"/>
                <w:lang w:val="kk-KZ"/>
              </w:rPr>
              <w:t>ды саралау.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(Бағдарлама, ережелер т.б.)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3A04EB">
              <w:rPr>
                <w:b/>
                <w:sz w:val="20"/>
                <w:szCs w:val="20"/>
                <w:lang w:val="kk-KZ"/>
              </w:rPr>
              <w:t>2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Pr="003A04EB">
              <w:rPr>
                <w:bCs/>
                <w:sz w:val="20"/>
                <w:szCs w:val="20"/>
                <w:lang w:val="kk-KZ"/>
              </w:rPr>
              <w:t>Заманауи білім беру мәселесі және кәсіби құзіреттілік</w:t>
            </w:r>
            <w:r w:rsidRPr="003A04E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</w:t>
            </w:r>
            <w:r w:rsidRPr="003A04EB">
              <w:rPr>
                <w:sz w:val="20"/>
                <w:szCs w:val="20"/>
                <w:lang w:val="kk-KZ"/>
              </w:rPr>
              <w:t>оптық презентация)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15</w:t>
            </w:r>
          </w:p>
        </w:tc>
      </w:tr>
      <w:tr w:rsidR="00496C86" w:rsidRPr="0057131C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шығармашылық туындыларын жүйелеу қағидалары.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шығармашылық және оның ғылыми практикалық маңызы.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7107FA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57131C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  <w:r w:rsidRPr="00D9746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D97468">
              <w:rPr>
                <w:sz w:val="20"/>
                <w:szCs w:val="20"/>
                <w:lang w:val="kk-KZ"/>
              </w:rPr>
              <w:t xml:space="preserve"> </w:t>
            </w:r>
            <w:r w:rsidR="0057131C">
              <w:rPr>
                <w:b/>
                <w:spacing w:val="-4"/>
                <w:sz w:val="20"/>
                <w:szCs w:val="20"/>
                <w:lang w:val="kk-KZ"/>
              </w:rPr>
              <w:t>Әдеби шығармашылық және қаламгер тұлғасы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Әдеби шығармашылық еңбек және оның түрлері: шешендік, ақындық, жыраулық, жазушылық.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Қаламгер келбетін қоғамдық тұлғасын анықтайтын факторлар. Әдеби көркем эксперимент.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Pr="003A04E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3A04EB">
              <w:rPr>
                <w:sz w:val="20"/>
                <w:szCs w:val="20"/>
                <w:lang w:val="kk-KZ"/>
              </w:rPr>
              <w:t xml:space="preserve">оқытудың  ғылыми-тоериялық негіздері. 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496C86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5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Жазушының психологиялық болмысы.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Шығармашылық талант, оның мәні туралы</w:t>
            </w:r>
          </w:p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 және оның табиғаты.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шабыттың биологиялық және психологиялық құпиялары.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Көркем шығарманы жанрлық ерекшеліктеріне қарай оқыту мен талдау.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sz w:val="20"/>
                <w:szCs w:val="20"/>
                <w:lang w:val="kk-KZ"/>
              </w:rPr>
              <w:t xml:space="preserve">Көркем шығарманы оқу мен талдау.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7107FA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МӨЖ 4</w:t>
            </w:r>
            <w:r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>Қазіргі б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ас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па ісінің  </w:t>
            </w:r>
            <w:r w:rsidRPr="003A04E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 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496C86" w:rsidRPr="0057131C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="00230A7D">
              <w:rPr>
                <w:b/>
                <w:sz w:val="20"/>
                <w:szCs w:val="20"/>
                <w:lang w:val="kk-KZ"/>
              </w:rPr>
              <w:t>Шығармашылық еңбекке қойылатын талаптар</w:t>
            </w:r>
            <w:bookmarkStart w:id="0" w:name="_GoBack"/>
            <w:bookmarkEnd w:id="0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Әдеби шығарманың жазылу тарихы.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және авторлық редакция. Шығарма тілінің көркемдік құралдары.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7107FA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. Жазушы еңбегі және өмір шындығы.</w:t>
            </w:r>
          </w:p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және оқырман.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әдебиеті үлгілері.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мәдениеті.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sz w:val="20"/>
                <w:szCs w:val="20"/>
                <w:lang w:val="kk-KZ"/>
              </w:rPr>
              <w:t xml:space="preserve"> Заманауи біл</w:t>
            </w:r>
            <w:r>
              <w:rPr>
                <w:sz w:val="20"/>
                <w:szCs w:val="20"/>
                <w:lang w:val="kk-KZ"/>
              </w:rPr>
              <w:t>і</w:t>
            </w:r>
            <w:r w:rsidRPr="003A04EB">
              <w:rPr>
                <w:sz w:val="20"/>
                <w:szCs w:val="20"/>
                <w:lang w:val="kk-KZ"/>
              </w:rPr>
              <w:t>м беудегі инновациялық технологиялар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ерекшеліктері.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</w:rPr>
              <w:t>Жазушының шығармашылық портреті.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.М.Әуезовтің қаламгерлік келбеті.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3A04EB" w:rsidRDefault="00496C86" w:rsidP="00496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47ED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М.Әуезовтің жазушылық қырларын анықтау.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496C86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496C86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96C86" w:rsidRPr="00840015" w:rsidTr="00F120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D97468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86" w:rsidRPr="00496C86" w:rsidRDefault="00496C86" w:rsidP="00496C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7624EB" w:rsidRDefault="007624EB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ED744B" w:rsidRPr="00862C54" w:rsidRDefault="00ED744B" w:rsidP="00ED744B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Б.Ө. Жолдасбекова</w:t>
      </w:r>
    </w:p>
    <w:p w:rsidR="00ED744B" w:rsidRPr="003F2DC5" w:rsidRDefault="00ED744B" w:rsidP="00ED744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ED744B" w:rsidRPr="00862C54" w:rsidRDefault="00ED744B" w:rsidP="00ED744B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:rsidR="00ED744B" w:rsidRPr="003F2DC5" w:rsidRDefault="00ED744B" w:rsidP="00ED744B">
      <w:pPr>
        <w:spacing w:after="120"/>
        <w:rPr>
          <w:b/>
          <w:sz w:val="20"/>
          <w:szCs w:val="20"/>
        </w:rPr>
      </w:pPr>
    </w:p>
    <w:p w:rsidR="00ED744B" w:rsidRPr="00765121" w:rsidRDefault="00ED744B" w:rsidP="00ED744B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p w:rsidR="00ED744B" w:rsidRDefault="00ED744B" w:rsidP="00ED744B">
      <w:pPr>
        <w:rPr>
          <w:sz w:val="20"/>
          <w:szCs w:val="20"/>
          <w:lang w:val="kk-KZ"/>
        </w:rPr>
      </w:pPr>
    </w:p>
    <w:p w:rsidR="00ED744B" w:rsidRPr="00714210" w:rsidRDefault="00ED744B" w:rsidP="00ED744B">
      <w:pPr>
        <w:ind w:firstLine="708"/>
        <w:rPr>
          <w:sz w:val="20"/>
          <w:szCs w:val="20"/>
          <w:lang w:val="kk-KZ"/>
        </w:rPr>
      </w:pPr>
    </w:p>
    <w:p w:rsidR="00ED744B" w:rsidRPr="00714210" w:rsidRDefault="00ED744B" w:rsidP="00ED744B">
      <w:pPr>
        <w:jc w:val="center"/>
        <w:rPr>
          <w:b/>
          <w:sz w:val="20"/>
          <w:szCs w:val="20"/>
          <w:lang w:val="kk-KZ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p w:rsidR="00B74BFA" w:rsidRDefault="00B74BFA" w:rsidP="004729BA">
      <w:pPr>
        <w:jc w:val="center"/>
        <w:rPr>
          <w:b/>
          <w:sz w:val="20"/>
          <w:szCs w:val="20"/>
        </w:rPr>
      </w:pPr>
    </w:p>
    <w:sectPr w:rsidR="00B74BF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BE" w:rsidRDefault="007127BE" w:rsidP="00854F74">
      <w:r>
        <w:separator/>
      </w:r>
    </w:p>
  </w:endnote>
  <w:endnote w:type="continuationSeparator" w:id="0">
    <w:p w:rsidR="007127BE" w:rsidRDefault="007127BE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BE" w:rsidRDefault="007127BE" w:rsidP="00854F74">
      <w:r>
        <w:separator/>
      </w:r>
    </w:p>
  </w:footnote>
  <w:footnote w:type="continuationSeparator" w:id="0">
    <w:p w:rsidR="007127BE" w:rsidRDefault="007127BE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7" w:rsidRDefault="00EA2217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217" w:rsidRDefault="00EA2217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EA2217" w:rsidRDefault="00EA2217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00063CB"/>
    <w:lvl w:ilvl="0" w:tplc="00006B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5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6" w15:restartNumberingAfterBreak="0">
    <w:nsid w:val="05B5101F"/>
    <w:multiLevelType w:val="hybridMultilevel"/>
    <w:tmpl w:val="D77E7622"/>
    <w:lvl w:ilvl="0" w:tplc="749029A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9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11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3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5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7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8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02235"/>
    <w:rsid w:val="00012961"/>
    <w:rsid w:val="000144B2"/>
    <w:rsid w:val="000178AD"/>
    <w:rsid w:val="00022656"/>
    <w:rsid w:val="00023732"/>
    <w:rsid w:val="00027071"/>
    <w:rsid w:val="00045EEC"/>
    <w:rsid w:val="000C7EC1"/>
    <w:rsid w:val="000D3F3D"/>
    <w:rsid w:val="000F5969"/>
    <w:rsid w:val="00147ED8"/>
    <w:rsid w:val="001723AC"/>
    <w:rsid w:val="00172AB9"/>
    <w:rsid w:val="001A059B"/>
    <w:rsid w:val="001A2D29"/>
    <w:rsid w:val="001A5CA7"/>
    <w:rsid w:val="001C4553"/>
    <w:rsid w:val="001C6DF4"/>
    <w:rsid w:val="001D75B6"/>
    <w:rsid w:val="001E4BFF"/>
    <w:rsid w:val="001E7B1D"/>
    <w:rsid w:val="001F4115"/>
    <w:rsid w:val="0020181B"/>
    <w:rsid w:val="00203CFC"/>
    <w:rsid w:val="0022574C"/>
    <w:rsid w:val="00226010"/>
    <w:rsid w:val="00230A7D"/>
    <w:rsid w:val="00235B3D"/>
    <w:rsid w:val="00256FFC"/>
    <w:rsid w:val="002655E7"/>
    <w:rsid w:val="00276075"/>
    <w:rsid w:val="0028029D"/>
    <w:rsid w:val="00292083"/>
    <w:rsid w:val="00292C35"/>
    <w:rsid w:val="002B0299"/>
    <w:rsid w:val="002B51D8"/>
    <w:rsid w:val="002C6B42"/>
    <w:rsid w:val="002D7D1A"/>
    <w:rsid w:val="003118F5"/>
    <w:rsid w:val="00345CCF"/>
    <w:rsid w:val="003551E8"/>
    <w:rsid w:val="0035654F"/>
    <w:rsid w:val="003577F5"/>
    <w:rsid w:val="0039743A"/>
    <w:rsid w:val="003A04EB"/>
    <w:rsid w:val="003B4398"/>
    <w:rsid w:val="003D2A44"/>
    <w:rsid w:val="003E1726"/>
    <w:rsid w:val="003E2A6F"/>
    <w:rsid w:val="003E2AD4"/>
    <w:rsid w:val="003E57C8"/>
    <w:rsid w:val="00412F31"/>
    <w:rsid w:val="00415F3B"/>
    <w:rsid w:val="00420BE1"/>
    <w:rsid w:val="00430099"/>
    <w:rsid w:val="004329DF"/>
    <w:rsid w:val="00444A17"/>
    <w:rsid w:val="00463DA3"/>
    <w:rsid w:val="004729BA"/>
    <w:rsid w:val="00482E6F"/>
    <w:rsid w:val="00496C86"/>
    <w:rsid w:val="004A067C"/>
    <w:rsid w:val="004B44A8"/>
    <w:rsid w:val="004B4BFE"/>
    <w:rsid w:val="004E6AAD"/>
    <w:rsid w:val="005000A1"/>
    <w:rsid w:val="005003C0"/>
    <w:rsid w:val="00505BB9"/>
    <w:rsid w:val="0054345D"/>
    <w:rsid w:val="005474B8"/>
    <w:rsid w:val="0057131C"/>
    <w:rsid w:val="00572D3C"/>
    <w:rsid w:val="00582153"/>
    <w:rsid w:val="00582CF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80185"/>
    <w:rsid w:val="006A2264"/>
    <w:rsid w:val="006B6351"/>
    <w:rsid w:val="006D60B7"/>
    <w:rsid w:val="006E7043"/>
    <w:rsid w:val="006F52B9"/>
    <w:rsid w:val="007007D8"/>
    <w:rsid w:val="00705A18"/>
    <w:rsid w:val="007107FA"/>
    <w:rsid w:val="007127BE"/>
    <w:rsid w:val="00733313"/>
    <w:rsid w:val="007624EB"/>
    <w:rsid w:val="007637A1"/>
    <w:rsid w:val="00765C05"/>
    <w:rsid w:val="0078690B"/>
    <w:rsid w:val="00790072"/>
    <w:rsid w:val="007A0969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26B7E"/>
    <w:rsid w:val="008363B4"/>
    <w:rsid w:val="00837E3D"/>
    <w:rsid w:val="00854F74"/>
    <w:rsid w:val="0086614C"/>
    <w:rsid w:val="0087757B"/>
    <w:rsid w:val="0088717D"/>
    <w:rsid w:val="008B5FD1"/>
    <w:rsid w:val="008E3F3C"/>
    <w:rsid w:val="00912652"/>
    <w:rsid w:val="00937420"/>
    <w:rsid w:val="00950F6F"/>
    <w:rsid w:val="0095764C"/>
    <w:rsid w:val="00974B56"/>
    <w:rsid w:val="00974F84"/>
    <w:rsid w:val="00975331"/>
    <w:rsid w:val="009A6D6B"/>
    <w:rsid w:val="009C14BE"/>
    <w:rsid w:val="009E14DF"/>
    <w:rsid w:val="009F2F7E"/>
    <w:rsid w:val="00A016BD"/>
    <w:rsid w:val="00A24B8C"/>
    <w:rsid w:val="00A2572C"/>
    <w:rsid w:val="00A35652"/>
    <w:rsid w:val="00A53F35"/>
    <w:rsid w:val="00A5776B"/>
    <w:rsid w:val="00A64299"/>
    <w:rsid w:val="00A64B19"/>
    <w:rsid w:val="00A724FE"/>
    <w:rsid w:val="00A848CB"/>
    <w:rsid w:val="00AB4E96"/>
    <w:rsid w:val="00AD15C9"/>
    <w:rsid w:val="00AF5EED"/>
    <w:rsid w:val="00AF7526"/>
    <w:rsid w:val="00B006CF"/>
    <w:rsid w:val="00B411D9"/>
    <w:rsid w:val="00B55588"/>
    <w:rsid w:val="00B63CAF"/>
    <w:rsid w:val="00B74BFA"/>
    <w:rsid w:val="00B91175"/>
    <w:rsid w:val="00BA43EA"/>
    <w:rsid w:val="00BB0285"/>
    <w:rsid w:val="00BD1C53"/>
    <w:rsid w:val="00C130C5"/>
    <w:rsid w:val="00C403AF"/>
    <w:rsid w:val="00C479D6"/>
    <w:rsid w:val="00C669E5"/>
    <w:rsid w:val="00C9603B"/>
    <w:rsid w:val="00CA3B32"/>
    <w:rsid w:val="00CB395D"/>
    <w:rsid w:val="00CD2B33"/>
    <w:rsid w:val="00CF7C69"/>
    <w:rsid w:val="00D31167"/>
    <w:rsid w:val="00D36310"/>
    <w:rsid w:val="00D44458"/>
    <w:rsid w:val="00D634FD"/>
    <w:rsid w:val="00D67ACE"/>
    <w:rsid w:val="00D7193E"/>
    <w:rsid w:val="00D971F0"/>
    <w:rsid w:val="00DB42C5"/>
    <w:rsid w:val="00DC065A"/>
    <w:rsid w:val="00DE2D73"/>
    <w:rsid w:val="00DF259D"/>
    <w:rsid w:val="00E31A3A"/>
    <w:rsid w:val="00E42B7F"/>
    <w:rsid w:val="00E777F0"/>
    <w:rsid w:val="00E84073"/>
    <w:rsid w:val="00EA2217"/>
    <w:rsid w:val="00EA5BB5"/>
    <w:rsid w:val="00EC1C55"/>
    <w:rsid w:val="00ED0908"/>
    <w:rsid w:val="00ED0AFF"/>
    <w:rsid w:val="00ED1D38"/>
    <w:rsid w:val="00ED744B"/>
    <w:rsid w:val="00EF7D04"/>
    <w:rsid w:val="00F1046E"/>
    <w:rsid w:val="00F120AD"/>
    <w:rsid w:val="00F15515"/>
    <w:rsid w:val="00F1723E"/>
    <w:rsid w:val="00F20CF2"/>
    <w:rsid w:val="00F3335B"/>
    <w:rsid w:val="00F3685D"/>
    <w:rsid w:val="00F40813"/>
    <w:rsid w:val="00F53BE1"/>
    <w:rsid w:val="00F707B8"/>
    <w:rsid w:val="00F77ABE"/>
    <w:rsid w:val="00F91E09"/>
    <w:rsid w:val="00F93B15"/>
    <w:rsid w:val="00FA177E"/>
    <w:rsid w:val="00FD7D9D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0F70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paragraph" w:styleId="4">
    <w:name w:val="heading 4"/>
    <w:basedOn w:val="a"/>
    <w:next w:val="a"/>
    <w:link w:val="40"/>
    <w:qFormat/>
    <w:rsid w:val="00572D3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qFormat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ock-info-serpleft">
    <w:name w:val="block-info-serp__left"/>
    <w:rsid w:val="00A53F35"/>
  </w:style>
  <w:style w:type="character" w:customStyle="1" w:styleId="block-info-serphidden">
    <w:name w:val="block-info-serp__hidden"/>
    <w:rsid w:val="00A53F35"/>
  </w:style>
  <w:style w:type="paragraph" w:styleId="af3">
    <w:name w:val="Body Text Indent"/>
    <w:basedOn w:val="a"/>
    <w:link w:val="af4"/>
    <w:uiPriority w:val="99"/>
    <w:semiHidden/>
    <w:unhideWhenUsed/>
    <w:rsid w:val="004729B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72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472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29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29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qFormat/>
    <w:rsid w:val="004729BA"/>
    <w:rPr>
      <w:i/>
      <w:iCs/>
    </w:rPr>
  </w:style>
  <w:style w:type="character" w:customStyle="1" w:styleId="FontStyle52">
    <w:name w:val="Font Style52"/>
    <w:rsid w:val="004729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40">
    <w:name w:val="Заголовок 4 Знак"/>
    <w:basedOn w:val="a0"/>
    <w:link w:val="4"/>
    <w:rsid w:val="00572D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basov.bolath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407F-A2B3-41B3-BD60-ECE24AB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2021-09-13T17:52:00Z</cp:lastPrinted>
  <dcterms:created xsi:type="dcterms:W3CDTF">2021-09-14T15:41:00Z</dcterms:created>
  <dcterms:modified xsi:type="dcterms:W3CDTF">2023-12-23T16:29:00Z</dcterms:modified>
</cp:coreProperties>
</file>